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866B" w14:textId="77777777" w:rsidR="00196ECD" w:rsidRDefault="00196ECD" w:rsidP="00196ECD">
      <w:pPr>
        <w:rPr>
          <w:b/>
          <w:bCs/>
        </w:rPr>
      </w:pPr>
    </w:p>
    <w:p w14:paraId="3541A947" w14:textId="52050160" w:rsidR="00196ECD" w:rsidRPr="00196ECD" w:rsidRDefault="00196ECD" w:rsidP="00290A70">
      <w:pPr>
        <w:jc w:val="center"/>
        <w:rPr>
          <w:b/>
          <w:bCs/>
        </w:rPr>
      </w:pPr>
      <w:r w:rsidRPr="00196ECD">
        <w:rPr>
          <w:b/>
          <w:bCs/>
        </w:rPr>
        <w:t>Cyber Security Policy Template</w:t>
      </w:r>
    </w:p>
    <w:p w14:paraId="3307E99A" w14:textId="77777777" w:rsidR="00196ECD" w:rsidRPr="00196ECD" w:rsidRDefault="00290A70" w:rsidP="00196ECD">
      <w:r>
        <w:pict w14:anchorId="06A3600C">
          <v:rect id="_x0000_i1025" style="width:0;height:0" o:hrstd="t" o:hrnoshade="t" o:hr="t" fillcolor="#0d0d0d" stroked="f"/>
        </w:pict>
      </w:r>
    </w:p>
    <w:p w14:paraId="5199867F" w14:textId="77777777" w:rsidR="00196ECD" w:rsidRDefault="00196ECD" w:rsidP="00196ECD">
      <w:r w:rsidRPr="00196ECD">
        <w:rPr>
          <w:b/>
          <w:bCs/>
        </w:rPr>
        <w:t>Cyber Security Policy</w:t>
      </w:r>
      <w:r w:rsidRPr="00196ECD">
        <w:br/>
      </w:r>
      <w:r w:rsidRPr="00196ECD">
        <w:rPr>
          <w:i/>
          <w:iCs/>
        </w:rPr>
        <w:t>Effective Date:</w:t>
      </w:r>
      <w:r w:rsidRPr="00196ECD">
        <w:t> [Date]</w:t>
      </w:r>
      <w:r w:rsidRPr="00196ECD">
        <w:br/>
      </w:r>
      <w:r w:rsidRPr="00196ECD">
        <w:rPr>
          <w:i/>
          <w:iCs/>
        </w:rPr>
        <w:t>Last Reviewed:</w:t>
      </w:r>
      <w:r w:rsidRPr="00196ECD">
        <w:t> [Date]</w:t>
      </w:r>
    </w:p>
    <w:p w14:paraId="33AF17C3" w14:textId="77777777" w:rsidR="00196ECD" w:rsidRPr="00196ECD" w:rsidRDefault="00196ECD" w:rsidP="00196ECD"/>
    <w:p w14:paraId="09C98FE8" w14:textId="77777777" w:rsidR="00196ECD" w:rsidRDefault="00196ECD" w:rsidP="00196ECD">
      <w:r w:rsidRPr="00196ECD">
        <w:rPr>
          <w:b/>
          <w:bCs/>
        </w:rPr>
        <w:t>1. Purpose</w:t>
      </w:r>
      <w:r w:rsidRPr="00196ECD">
        <w:br/>
        <w:t>This policy outlines the cyber security practices and responsibilities to protect the organisation’s information, systems, and networks from cyber threats.</w:t>
      </w:r>
    </w:p>
    <w:p w14:paraId="359E8B47" w14:textId="77777777" w:rsidR="00196ECD" w:rsidRPr="00196ECD" w:rsidRDefault="00196ECD" w:rsidP="00196ECD"/>
    <w:p w14:paraId="14A25BA0" w14:textId="77777777" w:rsidR="00196ECD" w:rsidRDefault="00196ECD" w:rsidP="00196ECD">
      <w:r w:rsidRPr="00196ECD">
        <w:rPr>
          <w:b/>
          <w:bCs/>
        </w:rPr>
        <w:t>2. Scope</w:t>
      </w:r>
      <w:r w:rsidRPr="00196ECD">
        <w:br/>
        <w:t>This policy applies to all employees, contractors, vendors, and any third parties with access to the organisation's information and systems.</w:t>
      </w:r>
    </w:p>
    <w:p w14:paraId="5F46BC94" w14:textId="77777777" w:rsidR="00196ECD" w:rsidRPr="00196ECD" w:rsidRDefault="00196ECD" w:rsidP="00196ECD"/>
    <w:p w14:paraId="33A1C046" w14:textId="77777777" w:rsidR="00196ECD" w:rsidRPr="00196ECD" w:rsidRDefault="00196ECD" w:rsidP="00196ECD">
      <w:r w:rsidRPr="00196ECD">
        <w:rPr>
          <w:b/>
          <w:bCs/>
        </w:rPr>
        <w:t>3. Roles and Responsibilities</w:t>
      </w:r>
    </w:p>
    <w:p w14:paraId="5F5A0B47" w14:textId="77777777" w:rsidR="00196ECD" w:rsidRPr="00196ECD" w:rsidRDefault="00196ECD" w:rsidP="00196ECD">
      <w:pPr>
        <w:numPr>
          <w:ilvl w:val="0"/>
          <w:numId w:val="1"/>
        </w:numPr>
      </w:pPr>
      <w:r w:rsidRPr="00196ECD">
        <w:rPr>
          <w:b/>
          <w:bCs/>
        </w:rPr>
        <w:t>Business Owner / IT Administrator</w:t>
      </w:r>
      <w:r w:rsidRPr="00196ECD">
        <w:t>: Ensures overall security of systems, implements security measures, and oversees compliance with the policy.</w:t>
      </w:r>
    </w:p>
    <w:p w14:paraId="1C6F986F" w14:textId="77777777" w:rsidR="00196ECD" w:rsidRDefault="00196ECD" w:rsidP="00196ECD">
      <w:pPr>
        <w:numPr>
          <w:ilvl w:val="0"/>
          <w:numId w:val="1"/>
        </w:numPr>
      </w:pPr>
      <w:r w:rsidRPr="00196ECD">
        <w:rPr>
          <w:b/>
          <w:bCs/>
        </w:rPr>
        <w:t>Employees</w:t>
      </w:r>
      <w:r w:rsidRPr="00196ECD">
        <w:t>: Follow security protocols, report incidents, and maintain good security practices.</w:t>
      </w:r>
    </w:p>
    <w:p w14:paraId="7A3699B0" w14:textId="77777777" w:rsidR="00196ECD" w:rsidRPr="00196ECD" w:rsidRDefault="00196ECD" w:rsidP="00196ECD">
      <w:pPr>
        <w:ind w:left="720"/>
      </w:pPr>
    </w:p>
    <w:p w14:paraId="0037948C" w14:textId="77777777" w:rsidR="00196ECD" w:rsidRPr="00196ECD" w:rsidRDefault="00196ECD" w:rsidP="00196ECD">
      <w:r w:rsidRPr="00196ECD">
        <w:rPr>
          <w:b/>
          <w:bCs/>
        </w:rPr>
        <w:t>4. Access Control</w:t>
      </w:r>
    </w:p>
    <w:p w14:paraId="6F4A7781" w14:textId="77777777" w:rsidR="00196ECD" w:rsidRPr="00196ECD" w:rsidRDefault="00196ECD" w:rsidP="00196ECD">
      <w:pPr>
        <w:numPr>
          <w:ilvl w:val="0"/>
          <w:numId w:val="2"/>
        </w:numPr>
      </w:pPr>
      <w:r w:rsidRPr="00196ECD">
        <w:t>Access to systems and data is restricted to authorised personnel only.</w:t>
      </w:r>
    </w:p>
    <w:p w14:paraId="16D775FF" w14:textId="77777777" w:rsidR="00196ECD" w:rsidRDefault="00196ECD" w:rsidP="00196ECD">
      <w:pPr>
        <w:numPr>
          <w:ilvl w:val="0"/>
          <w:numId w:val="2"/>
        </w:numPr>
      </w:pPr>
      <w:r w:rsidRPr="00196ECD">
        <w:t>Passwords must be strong, unique, and changed every [90 days]. Two-factor authentication (2FA) is required for critical systems.</w:t>
      </w:r>
    </w:p>
    <w:p w14:paraId="3800BF74" w14:textId="77777777" w:rsidR="00196ECD" w:rsidRPr="00196ECD" w:rsidRDefault="00196ECD" w:rsidP="00196ECD">
      <w:pPr>
        <w:ind w:left="720"/>
      </w:pPr>
    </w:p>
    <w:p w14:paraId="62D66950" w14:textId="77777777" w:rsidR="00196ECD" w:rsidRPr="00196ECD" w:rsidRDefault="00196ECD" w:rsidP="00196ECD">
      <w:r w:rsidRPr="00196ECD">
        <w:rPr>
          <w:b/>
          <w:bCs/>
        </w:rPr>
        <w:t>5. Data Protection</w:t>
      </w:r>
    </w:p>
    <w:p w14:paraId="56930C4F" w14:textId="77777777" w:rsidR="00196ECD" w:rsidRPr="00196ECD" w:rsidRDefault="00196ECD" w:rsidP="00196ECD">
      <w:pPr>
        <w:numPr>
          <w:ilvl w:val="0"/>
          <w:numId w:val="3"/>
        </w:numPr>
      </w:pPr>
      <w:r w:rsidRPr="00196ECD">
        <w:t>All sensitive data must be stored securely, using encryption when applicable.</w:t>
      </w:r>
    </w:p>
    <w:p w14:paraId="624C2244" w14:textId="77777777" w:rsidR="00196ECD" w:rsidRDefault="00196ECD" w:rsidP="00196ECD">
      <w:pPr>
        <w:numPr>
          <w:ilvl w:val="0"/>
          <w:numId w:val="3"/>
        </w:numPr>
      </w:pPr>
      <w:r w:rsidRPr="00196ECD">
        <w:t>Regular backups of important data are to be performed and stored securely offsite or on a cloud-based solution.</w:t>
      </w:r>
    </w:p>
    <w:p w14:paraId="7857F70D" w14:textId="77777777" w:rsidR="00196ECD" w:rsidRPr="00196ECD" w:rsidRDefault="00196ECD" w:rsidP="00196ECD">
      <w:pPr>
        <w:ind w:left="720"/>
      </w:pPr>
    </w:p>
    <w:p w14:paraId="1DCB764D" w14:textId="77777777" w:rsidR="00196ECD" w:rsidRPr="00196ECD" w:rsidRDefault="00196ECD" w:rsidP="00196ECD">
      <w:r w:rsidRPr="00196ECD">
        <w:rPr>
          <w:b/>
          <w:bCs/>
        </w:rPr>
        <w:lastRenderedPageBreak/>
        <w:t>6. Device Security</w:t>
      </w:r>
    </w:p>
    <w:p w14:paraId="21863B85" w14:textId="77777777" w:rsidR="00196ECD" w:rsidRPr="00196ECD" w:rsidRDefault="00196ECD" w:rsidP="00196ECD">
      <w:pPr>
        <w:numPr>
          <w:ilvl w:val="0"/>
          <w:numId w:val="4"/>
        </w:numPr>
      </w:pPr>
      <w:r w:rsidRPr="00196ECD">
        <w:t>All devices must be protected with antivirus software and updated regularly.</w:t>
      </w:r>
    </w:p>
    <w:p w14:paraId="35A62519" w14:textId="77777777" w:rsidR="00196ECD" w:rsidRPr="00196ECD" w:rsidRDefault="00196ECD" w:rsidP="00196ECD">
      <w:pPr>
        <w:numPr>
          <w:ilvl w:val="0"/>
          <w:numId w:val="4"/>
        </w:numPr>
      </w:pPr>
      <w:r w:rsidRPr="00196ECD">
        <w:t>Employees are prohibited from installing unauthorised software on company devices.</w:t>
      </w:r>
    </w:p>
    <w:p w14:paraId="41EA0A5F" w14:textId="77777777" w:rsidR="00196ECD" w:rsidRDefault="00196ECD" w:rsidP="00196ECD">
      <w:pPr>
        <w:numPr>
          <w:ilvl w:val="0"/>
          <w:numId w:val="4"/>
        </w:numPr>
      </w:pPr>
      <w:r w:rsidRPr="00196ECD">
        <w:t>Lost or stolen devices must be reported immediately to the IT Administrator.</w:t>
      </w:r>
    </w:p>
    <w:p w14:paraId="5DE51B0E" w14:textId="77777777" w:rsidR="00196ECD" w:rsidRPr="00196ECD" w:rsidRDefault="00196ECD" w:rsidP="00196ECD">
      <w:pPr>
        <w:ind w:left="720"/>
      </w:pPr>
    </w:p>
    <w:p w14:paraId="4A9CB3A1" w14:textId="77777777" w:rsidR="00196ECD" w:rsidRPr="00196ECD" w:rsidRDefault="00196ECD" w:rsidP="00196ECD">
      <w:r w:rsidRPr="00196ECD">
        <w:rPr>
          <w:b/>
          <w:bCs/>
        </w:rPr>
        <w:t>7. Network Security</w:t>
      </w:r>
    </w:p>
    <w:p w14:paraId="78A40E83" w14:textId="77777777" w:rsidR="00196ECD" w:rsidRPr="00196ECD" w:rsidRDefault="00196ECD" w:rsidP="00196ECD">
      <w:pPr>
        <w:numPr>
          <w:ilvl w:val="0"/>
          <w:numId w:val="5"/>
        </w:numPr>
      </w:pPr>
      <w:r w:rsidRPr="00196ECD">
        <w:t>A firewall must be used to protect the business network.</w:t>
      </w:r>
    </w:p>
    <w:p w14:paraId="48CDAE6D" w14:textId="77777777" w:rsidR="00196ECD" w:rsidRPr="00196ECD" w:rsidRDefault="00196ECD" w:rsidP="00196ECD">
      <w:pPr>
        <w:numPr>
          <w:ilvl w:val="0"/>
          <w:numId w:val="5"/>
        </w:numPr>
      </w:pPr>
      <w:r w:rsidRPr="00196ECD">
        <w:t>Public Wi-Fi networks are not to be used for accessing sensitive information or systems.</w:t>
      </w:r>
    </w:p>
    <w:p w14:paraId="15A968BD" w14:textId="77777777" w:rsidR="00196ECD" w:rsidRDefault="00196ECD" w:rsidP="00196ECD">
      <w:pPr>
        <w:numPr>
          <w:ilvl w:val="0"/>
          <w:numId w:val="5"/>
        </w:numPr>
      </w:pPr>
      <w:r w:rsidRPr="00196ECD">
        <w:t>Remote access to the company network requires a secure VPN connection.</w:t>
      </w:r>
    </w:p>
    <w:p w14:paraId="2B7805F8" w14:textId="77777777" w:rsidR="00196ECD" w:rsidRPr="00196ECD" w:rsidRDefault="00196ECD" w:rsidP="00196ECD">
      <w:pPr>
        <w:ind w:left="720"/>
      </w:pPr>
    </w:p>
    <w:p w14:paraId="1F23C5AC" w14:textId="77777777" w:rsidR="00196ECD" w:rsidRPr="00196ECD" w:rsidRDefault="00196ECD" w:rsidP="00196ECD">
      <w:r w:rsidRPr="00196ECD">
        <w:rPr>
          <w:b/>
          <w:bCs/>
        </w:rPr>
        <w:t>8. Incident Response</w:t>
      </w:r>
    </w:p>
    <w:p w14:paraId="3A631500" w14:textId="77777777" w:rsidR="00196ECD" w:rsidRPr="00196ECD" w:rsidRDefault="00196ECD" w:rsidP="00196ECD">
      <w:pPr>
        <w:numPr>
          <w:ilvl w:val="0"/>
          <w:numId w:val="6"/>
        </w:numPr>
      </w:pPr>
      <w:r w:rsidRPr="00196ECD">
        <w:t>Any suspected or actual security incident (e.g., data breach, malware infection) must be reported immediately to the IT Administrator.</w:t>
      </w:r>
    </w:p>
    <w:p w14:paraId="06297FB7" w14:textId="77777777" w:rsidR="00196ECD" w:rsidRDefault="00196ECD" w:rsidP="00196ECD">
      <w:pPr>
        <w:numPr>
          <w:ilvl w:val="0"/>
          <w:numId w:val="6"/>
        </w:numPr>
      </w:pPr>
      <w:r w:rsidRPr="00196ECD">
        <w:t>An incident response plan will be followed to contain, investigate, and resolve security incidents.</w:t>
      </w:r>
    </w:p>
    <w:p w14:paraId="5D03314D" w14:textId="77777777" w:rsidR="00196ECD" w:rsidRPr="00196ECD" w:rsidRDefault="00196ECD" w:rsidP="00196ECD">
      <w:pPr>
        <w:ind w:left="720"/>
      </w:pPr>
    </w:p>
    <w:p w14:paraId="01153360" w14:textId="77777777" w:rsidR="00196ECD" w:rsidRPr="00196ECD" w:rsidRDefault="00196ECD" w:rsidP="00196ECD">
      <w:r w:rsidRPr="00196ECD">
        <w:rPr>
          <w:b/>
          <w:bCs/>
        </w:rPr>
        <w:t>9. Email and Internet Usage</w:t>
      </w:r>
    </w:p>
    <w:p w14:paraId="25609D94" w14:textId="77777777" w:rsidR="00196ECD" w:rsidRPr="00196ECD" w:rsidRDefault="00196ECD" w:rsidP="00196ECD">
      <w:pPr>
        <w:numPr>
          <w:ilvl w:val="0"/>
          <w:numId w:val="7"/>
        </w:numPr>
      </w:pPr>
      <w:r w:rsidRPr="00196ECD">
        <w:t>Avoid clicking on unknown links or downloading attachments from unknown sources.</w:t>
      </w:r>
    </w:p>
    <w:p w14:paraId="0689F6FC" w14:textId="77777777" w:rsidR="00196ECD" w:rsidRPr="00196ECD" w:rsidRDefault="00196ECD" w:rsidP="00196ECD">
      <w:pPr>
        <w:numPr>
          <w:ilvl w:val="0"/>
          <w:numId w:val="7"/>
        </w:numPr>
      </w:pPr>
      <w:r w:rsidRPr="00196ECD">
        <w:t>Business email should only be used for work-related communications.</w:t>
      </w:r>
    </w:p>
    <w:p w14:paraId="75D4D3B5" w14:textId="77777777" w:rsidR="00196ECD" w:rsidRDefault="00196ECD" w:rsidP="00196ECD">
      <w:pPr>
        <w:numPr>
          <w:ilvl w:val="0"/>
          <w:numId w:val="7"/>
        </w:numPr>
      </w:pPr>
      <w:r w:rsidRPr="00196ECD">
        <w:t>Employees should not use personal accounts for business communications.</w:t>
      </w:r>
    </w:p>
    <w:p w14:paraId="068A6928" w14:textId="77777777" w:rsidR="00196ECD" w:rsidRPr="00196ECD" w:rsidRDefault="00196ECD" w:rsidP="00196ECD">
      <w:pPr>
        <w:ind w:left="720"/>
      </w:pPr>
    </w:p>
    <w:p w14:paraId="00CACB1E" w14:textId="77777777" w:rsidR="00196ECD" w:rsidRPr="00196ECD" w:rsidRDefault="00196ECD" w:rsidP="00196ECD">
      <w:r w:rsidRPr="00196ECD">
        <w:rPr>
          <w:b/>
          <w:bCs/>
        </w:rPr>
        <w:t>10. Employee Training</w:t>
      </w:r>
    </w:p>
    <w:p w14:paraId="7EDEFF9B" w14:textId="77777777" w:rsidR="00196ECD" w:rsidRPr="00196ECD" w:rsidRDefault="00196ECD" w:rsidP="00196ECD">
      <w:pPr>
        <w:numPr>
          <w:ilvl w:val="0"/>
          <w:numId w:val="8"/>
        </w:numPr>
      </w:pPr>
      <w:r w:rsidRPr="00196ECD">
        <w:t>Cyber security awareness training will be conducted at least once per year.</w:t>
      </w:r>
    </w:p>
    <w:p w14:paraId="4C00E8FA" w14:textId="77777777" w:rsidR="00196ECD" w:rsidRDefault="00196ECD" w:rsidP="00196ECD">
      <w:pPr>
        <w:numPr>
          <w:ilvl w:val="0"/>
          <w:numId w:val="8"/>
        </w:numPr>
      </w:pPr>
      <w:r w:rsidRPr="00196ECD">
        <w:t>Employees will be trained to recognise phishing emails, social engineering tactics, and other common threats.</w:t>
      </w:r>
    </w:p>
    <w:p w14:paraId="608F183C" w14:textId="77777777" w:rsidR="00196ECD" w:rsidRDefault="00196ECD" w:rsidP="00196ECD">
      <w:pPr>
        <w:ind w:left="720"/>
      </w:pPr>
    </w:p>
    <w:p w14:paraId="0D2FD078" w14:textId="77777777" w:rsidR="00196ECD" w:rsidRPr="00196ECD" w:rsidRDefault="00196ECD" w:rsidP="00196ECD">
      <w:pPr>
        <w:ind w:left="720"/>
      </w:pPr>
    </w:p>
    <w:p w14:paraId="59F69403" w14:textId="77777777" w:rsidR="00196ECD" w:rsidRPr="00196ECD" w:rsidRDefault="00196ECD" w:rsidP="00196ECD">
      <w:r w:rsidRPr="00196ECD">
        <w:rPr>
          <w:b/>
          <w:bCs/>
        </w:rPr>
        <w:lastRenderedPageBreak/>
        <w:t>11. Policy Review</w:t>
      </w:r>
    </w:p>
    <w:p w14:paraId="63992515" w14:textId="77777777" w:rsidR="00196ECD" w:rsidRPr="00196ECD" w:rsidRDefault="00196ECD" w:rsidP="00196ECD">
      <w:pPr>
        <w:numPr>
          <w:ilvl w:val="0"/>
          <w:numId w:val="9"/>
        </w:numPr>
      </w:pPr>
      <w:r w:rsidRPr="00196ECD">
        <w:t>This policy will be reviewed annually or in response to a security incident.</w:t>
      </w:r>
    </w:p>
    <w:p w14:paraId="05308959" w14:textId="77777777" w:rsidR="00196ECD" w:rsidRDefault="00196ECD" w:rsidP="00196ECD">
      <w:pPr>
        <w:numPr>
          <w:ilvl w:val="0"/>
          <w:numId w:val="9"/>
        </w:numPr>
      </w:pPr>
      <w:r w:rsidRPr="00196ECD">
        <w:t>Updates to the policy will be communicated to all employees.</w:t>
      </w:r>
    </w:p>
    <w:p w14:paraId="592FB3E2" w14:textId="77777777" w:rsidR="00196ECD" w:rsidRPr="00196ECD" w:rsidRDefault="00196ECD" w:rsidP="00196ECD">
      <w:pPr>
        <w:ind w:left="720"/>
      </w:pPr>
    </w:p>
    <w:p w14:paraId="3211D255" w14:textId="77777777" w:rsidR="00196ECD" w:rsidRPr="00196ECD" w:rsidRDefault="00196ECD" w:rsidP="00196ECD">
      <w:r w:rsidRPr="00196ECD">
        <w:rPr>
          <w:b/>
          <w:bCs/>
        </w:rPr>
        <w:t>12. Compliance</w:t>
      </w:r>
    </w:p>
    <w:p w14:paraId="70BEC6CA" w14:textId="77777777" w:rsidR="00196ECD" w:rsidRPr="00196ECD" w:rsidRDefault="00196ECD" w:rsidP="00196ECD">
      <w:r w:rsidRPr="00196ECD">
        <w:t>Non-compliance with this policy may result in disciplinary action, up to and including termination of employment or business relationship.</w:t>
      </w:r>
    </w:p>
    <w:p w14:paraId="61DD3143" w14:textId="77777777" w:rsidR="00196ECD" w:rsidRPr="00196ECD" w:rsidRDefault="00290A70" w:rsidP="00196ECD">
      <w:r>
        <w:pict w14:anchorId="44A86B39">
          <v:rect id="_x0000_i1026" style="width:0;height:0" o:hrstd="t" o:hrnoshade="t" o:hr="t" fillcolor="#0d0d0d" stroked="f"/>
        </w:pict>
      </w:r>
    </w:p>
    <w:p w14:paraId="7DB7B72B" w14:textId="77777777" w:rsidR="00196ECD" w:rsidRPr="00196ECD" w:rsidRDefault="00196ECD" w:rsidP="00196ECD">
      <w:r w:rsidRPr="00196ECD">
        <w:rPr>
          <w:b/>
          <w:bCs/>
        </w:rPr>
        <w:t>Acknowledgment of Policy</w:t>
      </w:r>
    </w:p>
    <w:p w14:paraId="0BFAF90A" w14:textId="77777777" w:rsidR="00196ECD" w:rsidRPr="00196ECD" w:rsidRDefault="00196ECD" w:rsidP="00196ECD">
      <w:r w:rsidRPr="00196ECD">
        <w:rPr>
          <w:i/>
          <w:iCs/>
        </w:rPr>
        <w:t>I have read, understood, and agree to adhere to the Cyber Security Policy.</w:t>
      </w:r>
    </w:p>
    <w:p w14:paraId="3630B765" w14:textId="77777777" w:rsidR="00196ECD" w:rsidRPr="00196ECD" w:rsidRDefault="00196ECD" w:rsidP="00196ECD">
      <w:r w:rsidRPr="00196ECD">
        <w:t>Employee Name: _____________________</w:t>
      </w:r>
      <w:r w:rsidRPr="00196ECD">
        <w:br/>
        <w:t>Signature: _____________________</w:t>
      </w:r>
      <w:r w:rsidRPr="00196ECD">
        <w:br/>
        <w:t>Date: _____________________</w:t>
      </w:r>
    </w:p>
    <w:p w14:paraId="05F87177" w14:textId="77777777" w:rsidR="00196ECD" w:rsidRPr="00196ECD" w:rsidRDefault="00290A70" w:rsidP="00196ECD">
      <w:r>
        <w:pict w14:anchorId="0C2652C3">
          <v:rect id="_x0000_i1027" style="width:0;height:0" o:hrstd="t" o:hrnoshade="t" o:hr="t" fillcolor="#0d0d0d" stroked="f"/>
        </w:pict>
      </w:r>
    </w:p>
    <w:p w14:paraId="5266BC1D" w14:textId="77777777" w:rsidR="00196ECD" w:rsidRDefault="00196ECD" w:rsidP="00196ECD"/>
    <w:p w14:paraId="2725988E" w14:textId="2DE8ADF8" w:rsidR="00196ECD" w:rsidRPr="00196ECD" w:rsidRDefault="00196ECD" w:rsidP="00196ECD">
      <w:pPr>
        <w:rPr>
          <w:b/>
          <w:bCs/>
          <w:i/>
          <w:iCs/>
        </w:rPr>
      </w:pPr>
      <w:r w:rsidRPr="00196ECD">
        <w:rPr>
          <w:b/>
          <w:bCs/>
          <w:i/>
          <w:iCs/>
        </w:rPr>
        <w:t>This simple cyber security policy template will help your businesses secure your data and systems. It can be customised further based on the specific needs of your business.</w:t>
      </w:r>
    </w:p>
    <w:p w14:paraId="076DBEFF" w14:textId="77777777" w:rsidR="00196ECD" w:rsidRDefault="00196ECD"/>
    <w:sectPr w:rsidR="00196E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1E04" w14:textId="77777777" w:rsidR="00196ECD" w:rsidRDefault="00196ECD" w:rsidP="00196ECD">
      <w:pPr>
        <w:spacing w:after="0" w:line="240" w:lineRule="auto"/>
      </w:pPr>
      <w:r>
        <w:separator/>
      </w:r>
    </w:p>
  </w:endnote>
  <w:endnote w:type="continuationSeparator" w:id="0">
    <w:p w14:paraId="6491C70A" w14:textId="77777777" w:rsidR="00196ECD" w:rsidRDefault="00196ECD" w:rsidP="001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2BAA" w14:textId="77777777" w:rsidR="00196ECD" w:rsidRDefault="00196ECD" w:rsidP="00196ECD">
      <w:pPr>
        <w:spacing w:after="0" w:line="240" w:lineRule="auto"/>
      </w:pPr>
      <w:r>
        <w:separator/>
      </w:r>
    </w:p>
  </w:footnote>
  <w:footnote w:type="continuationSeparator" w:id="0">
    <w:p w14:paraId="48CBB1DC" w14:textId="77777777" w:rsidR="00196ECD" w:rsidRDefault="00196ECD" w:rsidP="0019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8564" w14:textId="134BFB06" w:rsidR="00196ECD" w:rsidRDefault="00196ECD" w:rsidP="00196ECD">
    <w:pPr>
      <w:pStyle w:val="Header"/>
      <w:jc w:val="right"/>
    </w:pPr>
    <w:r>
      <w:rPr>
        <w:noProof/>
      </w:rPr>
      <w:drawing>
        <wp:inline distT="0" distB="0" distL="0" distR="0" wp14:anchorId="64E9DD67" wp14:editId="6729CB10">
          <wp:extent cx="1733550" cy="453459"/>
          <wp:effectExtent l="0" t="0" r="0" b="3810"/>
          <wp:docPr id="145266224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662246" name="Picture 1" descr="A black text on a white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96" cy="45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D1D"/>
    <w:multiLevelType w:val="multilevel"/>
    <w:tmpl w:val="B77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541C3"/>
    <w:multiLevelType w:val="multilevel"/>
    <w:tmpl w:val="191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548C8"/>
    <w:multiLevelType w:val="multilevel"/>
    <w:tmpl w:val="DEC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2445A"/>
    <w:multiLevelType w:val="multilevel"/>
    <w:tmpl w:val="C8B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967AC9"/>
    <w:multiLevelType w:val="multilevel"/>
    <w:tmpl w:val="AB8E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B2FD6"/>
    <w:multiLevelType w:val="multilevel"/>
    <w:tmpl w:val="B5B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A769F"/>
    <w:multiLevelType w:val="multilevel"/>
    <w:tmpl w:val="08E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5343A7"/>
    <w:multiLevelType w:val="multilevel"/>
    <w:tmpl w:val="37B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51BAC"/>
    <w:multiLevelType w:val="multilevel"/>
    <w:tmpl w:val="B67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324558">
    <w:abstractNumId w:val="8"/>
  </w:num>
  <w:num w:numId="2" w16cid:durableId="1671371152">
    <w:abstractNumId w:val="1"/>
  </w:num>
  <w:num w:numId="3" w16cid:durableId="2101632824">
    <w:abstractNumId w:val="6"/>
  </w:num>
  <w:num w:numId="4" w16cid:durableId="1457481492">
    <w:abstractNumId w:val="3"/>
  </w:num>
  <w:num w:numId="5" w16cid:durableId="1804544498">
    <w:abstractNumId w:val="4"/>
  </w:num>
  <w:num w:numId="6" w16cid:durableId="691340476">
    <w:abstractNumId w:val="5"/>
  </w:num>
  <w:num w:numId="7" w16cid:durableId="826677339">
    <w:abstractNumId w:val="7"/>
  </w:num>
  <w:num w:numId="8" w16cid:durableId="1473718632">
    <w:abstractNumId w:val="0"/>
  </w:num>
  <w:num w:numId="9" w16cid:durableId="78709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CD"/>
    <w:rsid w:val="00196ECD"/>
    <w:rsid w:val="00290A70"/>
    <w:rsid w:val="004F5679"/>
    <w:rsid w:val="00B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45BDC7"/>
  <w15:chartTrackingRefBased/>
  <w15:docId w15:val="{4B1A9D63-5B23-4431-8FEC-B1BFA340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CD"/>
  </w:style>
  <w:style w:type="paragraph" w:styleId="Footer">
    <w:name w:val="footer"/>
    <w:basedOn w:val="Normal"/>
    <w:link w:val="FooterChar"/>
    <w:uiPriority w:val="99"/>
    <w:unhideWhenUsed/>
    <w:rsid w:val="0019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E6297FFA6D43A736EA14CF3F3586" ma:contentTypeVersion="15" ma:contentTypeDescription="Create a new document." ma:contentTypeScope="" ma:versionID="5eeaa01f4c51be69f494192153b0709b">
  <xsd:schema xmlns:xsd="http://www.w3.org/2001/XMLSchema" xmlns:xs="http://www.w3.org/2001/XMLSchema" xmlns:p="http://schemas.microsoft.com/office/2006/metadata/properties" xmlns:ns2="746d9f6b-2e44-49cb-992a-be07595d1c22" xmlns:ns3="c3821b71-fe8d-410e-a260-5b25dd802d3f" targetNamespace="http://schemas.microsoft.com/office/2006/metadata/properties" ma:root="true" ma:fieldsID="c9f822b58db1376da3dce87dca577b35" ns2:_="" ns3:_="">
    <xsd:import namespace="746d9f6b-2e44-49cb-992a-be07595d1c22"/>
    <xsd:import namespace="c3821b71-fe8d-410e-a260-5b25dd802d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9f6b-2e44-49cb-992a-be07595d1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d0d34d-0e3c-4278-9141-c701436726ae}" ma:internalName="TaxCatchAll" ma:showField="CatchAllData" ma:web="746d9f6b-2e44-49cb-992a-be07595d1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1b71-fe8d-410e-a260-5b25dd802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6461cf-491a-4279-9d9d-f56ed8089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d9f6b-2e44-49cb-992a-be07595d1c22" xsi:nil="true"/>
    <lcf76f155ced4ddcb4097134ff3c332f xmlns="c3821b71-fe8d-410e-a260-5b25dd802d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318DD-7717-414E-9946-E4E23723F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63BE-DCE8-4A96-80FA-6D37558B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9f6b-2e44-49cb-992a-be07595d1c22"/>
    <ds:schemaRef ds:uri="c3821b71-fe8d-410e-a260-5b25dd802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0FF3C-AB99-4B63-91DC-6451255F5BBB}">
  <ds:schemaRefs>
    <ds:schemaRef ds:uri="http://schemas.microsoft.com/office/2006/metadata/properties"/>
    <ds:schemaRef ds:uri="http://schemas.microsoft.com/office/infopath/2007/PartnerControls"/>
    <ds:schemaRef ds:uri="746d9f6b-2e44-49cb-992a-be07595d1c22"/>
    <ds:schemaRef ds:uri="c3821b71-fe8d-410e-a260-5b25dd802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Kenny</dc:creator>
  <cp:keywords/>
  <dc:description/>
  <cp:lastModifiedBy>Ciaran Kenny</cp:lastModifiedBy>
  <cp:revision>2</cp:revision>
  <cp:lastPrinted>2024-11-13T15:03:00Z</cp:lastPrinted>
  <dcterms:created xsi:type="dcterms:W3CDTF">2024-11-13T14:59:00Z</dcterms:created>
  <dcterms:modified xsi:type="dcterms:W3CDTF">2024-11-13T15:06:00Z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0x0101006270E6297FFA6D43A736EA14CF3F3586</vt:lpwstr>
  </property>
  <property fmtid="{D5CDD505-2E9C-101B-9397-08002B2CF9AE}" pid="3" name="MediaServiceImageTags">
    <vt:lpwstr/>
  </property>
</Properties>
</file>